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964" w:rsidRPr="00650964" w:rsidRDefault="00650964" w:rsidP="00650964">
      <w:pPr>
        <w:rPr>
          <w:b/>
          <w:bCs/>
        </w:rPr>
      </w:pPr>
      <w:r w:rsidRPr="00650964">
        <w:rPr>
          <w:b/>
          <w:bCs/>
        </w:rPr>
        <w:t>Privacy policy</w:t>
      </w:r>
    </w:p>
    <w:p w:rsidR="00650964" w:rsidRPr="00650964" w:rsidRDefault="00650964" w:rsidP="00650964">
      <w:r w:rsidRPr="00650964">
        <w:rPr>
          <w:b/>
          <w:bCs/>
        </w:rPr>
        <w:t>Notice</w:t>
      </w:r>
    </w:p>
    <w:p w:rsidR="00650964" w:rsidRPr="00650964" w:rsidRDefault="00650964" w:rsidP="00650964">
      <w:r w:rsidRPr="00650964">
        <w:t>Please read these terms and conditions carefully. By accessing this site and any pages thereof, you agree to be bound by the terms and conditions below. If you do not agree to the terms and conditions below, do not access this site, or any pages thereof.</w:t>
      </w:r>
    </w:p>
    <w:p w:rsidR="00650964" w:rsidRPr="00650964" w:rsidRDefault="00650964" w:rsidP="00650964">
      <w:r w:rsidRPr="00650964">
        <w:rPr>
          <w:b/>
          <w:bCs/>
        </w:rPr>
        <w:t>Trademarks</w:t>
      </w:r>
    </w:p>
    <w:p w:rsidR="00650964" w:rsidRPr="00650964" w:rsidRDefault="00650964" w:rsidP="00650964">
      <w:r w:rsidRPr="00650964">
        <w:t>Platinum Credit limited, PCL and the triangular image are trademarks and service marks of Platinum Credit Limited.</w:t>
      </w:r>
    </w:p>
    <w:p w:rsidR="00650964" w:rsidRPr="00650964" w:rsidRDefault="00650964" w:rsidP="00650964">
      <w:r w:rsidRPr="00650964">
        <w:rPr>
          <w:i/>
        </w:rPr>
        <w:t>Use of Information and Materials</w:t>
      </w:r>
      <w:r w:rsidRPr="00650964">
        <w:br/>
      </w:r>
      <w:r>
        <w:t>T</w:t>
      </w:r>
      <w:r w:rsidRPr="00650964">
        <w:t>he</w:t>
      </w:r>
      <w:bookmarkStart w:id="0" w:name="_GoBack"/>
      <w:bookmarkEnd w:id="0"/>
      <w:r w:rsidRPr="00650964">
        <w:t xml:space="preserve"> information and materials contained in these pages, and the terms, conditions, and descriptions that appear, are subject to change. Unauthorized use of Platinum Credit Limited`s web sites and systems including but not limited to unauthorized entry into Platinum Credit Limited`s systems, misuse of passwords, or misuse of any information posted on a site is strictly prohibited. Your eligibility for particular services is subject to final determination by Platinum Credit Limited.</w:t>
      </w:r>
    </w:p>
    <w:p w:rsidR="00650964" w:rsidRPr="00650964" w:rsidRDefault="00650964" w:rsidP="00650964">
      <w:r w:rsidRPr="00650964">
        <w:rPr>
          <w:b/>
          <w:bCs/>
        </w:rPr>
        <w:t>Links to Other Sites</w:t>
      </w:r>
    </w:p>
    <w:p w:rsidR="00650964" w:rsidRPr="00650964" w:rsidRDefault="00650964" w:rsidP="00650964">
      <w:r w:rsidRPr="00650964">
        <w:t>This site may contain links to web sites controlled or offered by third parties. Platinum Credit Limited hereby disclaims liability for, any information, materials, and products or services posted or offered at any of the third party sites linked to this web site. By creating a link to a third party web site, Platinum Credit Limited does not endorse or recommend any products or services offered, or information contained at that web site, nor is Platinum Credit Limited  liable for any failure of products or services offered or advertised at those sites. Such third parties may have a privacy policy different from that of Platinum Credit Limited and the third party website may provide less security than the Platinum Credit Limited site.</w:t>
      </w:r>
    </w:p>
    <w:p w:rsidR="00650964" w:rsidRPr="00650964" w:rsidRDefault="00650964" w:rsidP="00650964">
      <w:r w:rsidRPr="00650964">
        <w:rPr>
          <w:b/>
          <w:bCs/>
        </w:rPr>
        <w:t>No Warranty</w:t>
      </w:r>
    </w:p>
    <w:p w:rsidR="00650964" w:rsidRPr="00650964" w:rsidRDefault="00650964" w:rsidP="00650964">
      <w:r w:rsidRPr="00650964">
        <w:t>The information and materials contained in this site, including text, graphics, links or other items are provided as is, as available. Platinum Credit does not warrant the accuracy, adequacy or completeness of this information and materials and expressly disclaims liability for errors or omissions in this information and materials. No warranty of any kind, implied, expressed or statutory including but not limited to the warranties of non-infringement of third party rights, title, merchantability, fitness for a particular purpose and freedom from computer virus, is given in conjunction with the information and materials.</w:t>
      </w:r>
    </w:p>
    <w:p w:rsidR="00650964" w:rsidRPr="00650964" w:rsidRDefault="00650964" w:rsidP="00650964">
      <w:r w:rsidRPr="00650964">
        <w:rPr>
          <w:b/>
          <w:bCs/>
        </w:rPr>
        <w:t>Limitation of Liability</w:t>
      </w:r>
    </w:p>
    <w:p w:rsidR="00650964" w:rsidRPr="00650964" w:rsidRDefault="00650964" w:rsidP="00650964">
      <w:r w:rsidRPr="00650964">
        <w:t>In no event will Platinum Credit Limited be liable for any damages, including without limitation direct or indirect, special, incidental, or consequential damages, losses or expenses arising in connection with this site or any linked site or use thereof or inability to use by any party, or in connection with any failure of performance, error, omission, interruption, defect, delay in operation or transmission, computer virus or line or system failure, even if Platinum Credit Limited, or representatives thereof, are advised of the possibility of such damages, losses or expenses.</w:t>
      </w:r>
    </w:p>
    <w:p w:rsidR="00650964" w:rsidRPr="00650964" w:rsidRDefault="00650964" w:rsidP="00650964">
      <w:r w:rsidRPr="00650964">
        <w:rPr>
          <w:b/>
          <w:bCs/>
        </w:rPr>
        <w:lastRenderedPageBreak/>
        <w:t>Submissions</w:t>
      </w:r>
    </w:p>
    <w:p w:rsidR="00650964" w:rsidRPr="00650964" w:rsidRDefault="00650964" w:rsidP="00650964">
      <w:r w:rsidRPr="00650964">
        <w:t>All information submitted to Platinum Credit Limited via this site shall be deemed and remain the property of Platinum Credit Limited. Platinum Credit Limited  shall be free to use, for any purpose, any idea, concepts, know-how or techniques contained in information a visitor to this site provides Platinum Credit Limited  through this site. Platinum Credit Limited shall not be subject to any obligations of confidentiality regarding submitted information except specifically agreed or required by law. Nothing contained herein shall be construed as limiting or reducing Platinum Credit Limited`s responsibilities and obligations to customers in accordance with the Platinum Credit Limited’s privacy promise for consumers.</w:t>
      </w:r>
    </w:p>
    <w:p w:rsidR="00650964" w:rsidRPr="00650964" w:rsidRDefault="00650964" w:rsidP="00650964">
      <w:r w:rsidRPr="00650964">
        <w:rPr>
          <w:b/>
          <w:bCs/>
        </w:rPr>
        <w:t>Availability</w:t>
      </w:r>
    </w:p>
    <w:p w:rsidR="00650964" w:rsidRPr="00650964" w:rsidRDefault="00650964" w:rsidP="00650964">
      <w:r w:rsidRPr="00650964">
        <w:t>This site is not intended for distribution to, or use by, any person or entity in any jurisdiction or country where such distribution or use would be contrary to local law or regulation. By offering this site and information, or any products or services via this site, no distribution or solicitation is made by Platinum Credit Limited to any person to use this site, or such information, products or services in jurisdictions where the provision of this site and such information, products and services is prohibited by law.</w:t>
      </w:r>
    </w:p>
    <w:p w:rsidR="00650964" w:rsidRPr="00650964" w:rsidRDefault="00650964" w:rsidP="00650964">
      <w:r w:rsidRPr="00650964">
        <w:rPr>
          <w:b/>
          <w:bCs/>
        </w:rPr>
        <w:t>Additional Terms</w:t>
      </w:r>
    </w:p>
    <w:p w:rsidR="00650964" w:rsidRPr="00650964" w:rsidRDefault="00650964" w:rsidP="00650964">
      <w:r w:rsidRPr="00650964">
        <w:t>Certain sections or pages on this site may contain separate terms and conditions, which are in addition to these terms and conditions. In the event of a conflict, the additional terms and conditions will govern for those sections or pages.</w:t>
      </w:r>
    </w:p>
    <w:p w:rsidR="00650964" w:rsidRPr="00650964" w:rsidRDefault="00650964" w:rsidP="00650964">
      <w:r w:rsidRPr="00650964">
        <w:rPr>
          <w:b/>
          <w:bCs/>
        </w:rPr>
        <w:t>Government Law</w:t>
      </w:r>
    </w:p>
    <w:p w:rsidR="00650964" w:rsidRPr="00650964" w:rsidRDefault="00650964" w:rsidP="00650964">
      <w:r w:rsidRPr="00650964">
        <w:t>Use of this site shall be governed by all applicable laws of the Republic of Kenya.</w:t>
      </w:r>
      <w:r w:rsidRPr="00650964">
        <w:br/>
        <w:t>Copyright © Platinum Credit Limited 2016. All rights reserved</w:t>
      </w:r>
      <w:r w:rsidRPr="00650964">
        <w:br/>
        <w:t>Copyright in the pages and in the screens displaying the pages, and in the information and material therein and in their arrangement, is owned by Platinum Credit Limited unless otherwise indicated.</w:t>
      </w:r>
    </w:p>
    <w:p w:rsidR="00B631E0" w:rsidRDefault="00B631E0"/>
    <w:sectPr w:rsidR="00B631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64"/>
    <w:rsid w:val="00650964"/>
    <w:rsid w:val="00B631E0"/>
    <w:rsid w:val="00B9502E"/>
    <w:rsid w:val="00C93FB8"/>
    <w:rsid w:val="00F80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18EDB-670D-49EC-9AD4-180EB126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9382">
      <w:bodyDiv w:val="1"/>
      <w:marLeft w:val="0"/>
      <w:marRight w:val="0"/>
      <w:marTop w:val="0"/>
      <w:marBottom w:val="0"/>
      <w:divBdr>
        <w:top w:val="none" w:sz="0" w:space="0" w:color="auto"/>
        <w:left w:val="none" w:sz="0" w:space="0" w:color="auto"/>
        <w:bottom w:val="none" w:sz="0" w:space="0" w:color="auto"/>
        <w:right w:val="none" w:sz="0" w:space="0" w:color="auto"/>
      </w:divBdr>
    </w:div>
    <w:div w:id="116682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Kimuyu</dc:creator>
  <cp:keywords/>
  <dc:description/>
  <cp:lastModifiedBy>Charles Kimuyu</cp:lastModifiedBy>
  <cp:revision>1</cp:revision>
  <dcterms:created xsi:type="dcterms:W3CDTF">2020-08-20T15:55:00Z</dcterms:created>
  <dcterms:modified xsi:type="dcterms:W3CDTF">2020-08-20T15:56:00Z</dcterms:modified>
</cp:coreProperties>
</file>